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D98" w:rsidRPr="00922D98" w:rsidRDefault="00922D98" w:rsidP="00922D98">
      <w:pPr>
        <w:jc w:val="right"/>
        <w:rPr>
          <w:b/>
        </w:rPr>
      </w:pPr>
      <w:r w:rsidRPr="00922D98">
        <w:rPr>
          <w:b/>
        </w:rPr>
        <w:t>დანართი N1</w:t>
      </w:r>
    </w:p>
    <w:p w:rsidR="004E7C4B" w:rsidRPr="00922D98" w:rsidRDefault="00922D98" w:rsidP="00922D98">
      <w:pPr>
        <w:jc w:val="center"/>
        <w:rPr>
          <w:b/>
        </w:rPr>
      </w:pPr>
      <w:r w:rsidRPr="00922D98">
        <w:rPr>
          <w:b/>
        </w:rPr>
        <w:t>ატმოსფერულ</w:t>
      </w:r>
      <w:bookmarkStart w:id="0" w:name="_GoBack"/>
      <w:bookmarkEnd w:id="0"/>
      <w:r w:rsidRPr="00922D98">
        <w:rPr>
          <w:b/>
        </w:rPr>
        <w:t xml:space="preserve"> ჰაერში გაფრქვეულ მავნე ნივთიერებათა რაოდენობრივი შედარება საწარმოს არსებული წარმადობის და გაზრდილი წარმადობის პირობებში.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3139"/>
        <w:gridCol w:w="1408"/>
        <w:gridCol w:w="1510"/>
        <w:gridCol w:w="1410"/>
        <w:gridCol w:w="1512"/>
      </w:tblGrid>
      <w:tr w:rsidR="00922D98" w:rsidRPr="00922D98" w:rsidTr="00922D98">
        <w:tc>
          <w:tcPr>
            <w:tcW w:w="1967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</w:pPr>
            <w:r w:rsidRPr="00922D98">
              <w:rPr>
                <w:rFonts w:eastAsia="Calibri" w:cs="Sylfaen"/>
                <w:b/>
                <w:bCs/>
                <w:sz w:val="20"/>
                <w:szCs w:val="20"/>
              </w:rPr>
              <w:t>მავნე</w:t>
            </w:r>
            <w:r w:rsidRPr="00922D98">
              <w:rPr>
                <w:rFonts w:eastAsia="Calibri" w:cs="Times New Roman"/>
                <w:b/>
                <w:bCs/>
                <w:sz w:val="20"/>
                <w:szCs w:val="20"/>
              </w:rPr>
              <w:t xml:space="preserve"> </w:t>
            </w:r>
            <w:r w:rsidRPr="00922D98">
              <w:rPr>
                <w:rFonts w:eastAsia="Calibri" w:cs="Sylfaen"/>
                <w:b/>
                <w:bCs/>
                <w:sz w:val="20"/>
                <w:szCs w:val="20"/>
              </w:rPr>
              <w:t>ნივთიერებათა</w:t>
            </w:r>
            <w:r w:rsidRPr="00922D98">
              <w:rPr>
                <w:rFonts w:eastAsia="Calibri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33" w:type="pct"/>
            <w:gridSpan w:val="4"/>
            <w:shd w:val="clear" w:color="auto" w:fill="D9D9D9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22D98">
              <w:rPr>
                <w:rFonts w:eastAsia="Calibri" w:cs="Times New Roman"/>
                <w:b/>
                <w:bCs/>
                <w:sz w:val="20"/>
                <w:szCs w:val="20"/>
              </w:rPr>
              <w:t>გაფრქვეული მავნე ნივთიერებების რაოდენობები</w:t>
            </w:r>
          </w:p>
        </w:tc>
      </w:tr>
      <w:tr w:rsidR="00922D98" w:rsidRPr="00922D98" w:rsidTr="00922D98">
        <w:tc>
          <w:tcPr>
            <w:tcW w:w="1967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eastAsia="Calibri" w:cs="Sylfaen"/>
                <w:b/>
                <w:bCs/>
                <w:sz w:val="20"/>
                <w:szCs w:val="20"/>
              </w:rPr>
            </w:pPr>
          </w:p>
        </w:tc>
        <w:tc>
          <w:tcPr>
            <w:tcW w:w="1515" w:type="pct"/>
            <w:gridSpan w:val="2"/>
            <w:shd w:val="clear" w:color="auto" w:fill="D9D9D9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</w:pPr>
            <w:r w:rsidRPr="00922D98">
              <w:rPr>
                <w:rFonts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  <w:t>175 000 ტ/წელი ლითონის წარმოებისას</w:t>
            </w:r>
          </w:p>
        </w:tc>
        <w:tc>
          <w:tcPr>
            <w:tcW w:w="1517" w:type="pct"/>
            <w:gridSpan w:val="2"/>
            <w:shd w:val="clear" w:color="auto" w:fill="D9D9D9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22D98">
              <w:rPr>
                <w:rFonts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  <w:t>300 000 ტ/წელი ლითონის წარმოებისას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922D98">
              <w:rPr>
                <w:rFonts w:eastAsia="SimSun" w:cs="Times New Roman"/>
                <w:b/>
                <w:bCs/>
                <w:sz w:val="20"/>
                <w:szCs w:val="20"/>
              </w:rPr>
              <w:t>კოდი</w:t>
            </w:r>
          </w:p>
        </w:tc>
        <w:tc>
          <w:tcPr>
            <w:tcW w:w="1630" w:type="pct"/>
            <w:tcBorders>
              <w:top w:val="single" w:sz="4" w:space="0" w:color="auto"/>
            </w:tcBorders>
            <w:shd w:val="clear" w:color="auto" w:fill="D9D9D9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</w:pPr>
            <w:r w:rsidRPr="00922D98">
              <w:rPr>
                <w:rFonts w:eastAsia="Calibri" w:cs="Sylfaen"/>
                <w:b/>
                <w:bCs/>
                <w:sz w:val="20"/>
                <w:szCs w:val="20"/>
              </w:rPr>
              <w:t>დასახელება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D9D9D9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</w:pPr>
            <w:r w:rsidRPr="00922D98"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  <w:t>გ/წმ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</w:pPr>
            <w:r w:rsidRPr="00922D98"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  <w:t>ტ/წელი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D9D9D9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</w:pPr>
            <w:r w:rsidRPr="00922D98"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  <w:t>გ/წმ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jc w:val="center"/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</w:pPr>
            <w:r w:rsidRPr="00922D98">
              <w:rPr>
                <w:rFonts w:eastAsia="Calibri" w:cs="Times New Roman"/>
                <w:b/>
                <w:bCs/>
                <w:iCs/>
                <w:snapToGrid w:val="0"/>
                <w:kern w:val="28"/>
                <w:sz w:val="20"/>
                <w:szCs w:val="20"/>
              </w:rPr>
              <w:t>ტ/წელი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123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რკინის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0.7758489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11.591086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0.78264290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13.02333850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133</w:t>
            </w:r>
          </w:p>
        </w:tc>
        <w:tc>
          <w:tcPr>
            <w:tcW w:w="1630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კადმიუმის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კადმიუმზე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გადაანგარიშებით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0.00100000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0.02100000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0.00120000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0.03600000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143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მანგანუმი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და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მისი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ნაერთები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0.00466220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0.07100760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0.00465940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0.04654730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146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სპილენძის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სპილენძზე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გადაანგარიშებით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0.00020000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0.00350000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0.00020000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0.00600000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164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ნიკელის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ნიკელზე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გადაანგარიშებით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0.00340000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0.07180000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0.00400000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0.12300000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183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ვერცხლისწყალი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ლითონური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ვერცხლისწყალი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0.00060000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0.01330000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0.00070000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0.02280000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184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ტყვია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და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მისი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არაორგანული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ნაერთები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0.01250000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0.26250000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0.01460000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0.45000000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203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ქრომი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0.00090000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0.01840000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0.00100000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0.03150000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207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თუთიის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თუთიაზე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გადაანგარიშებით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0.01920000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0.40250000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0.02240000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0.69000000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301</w:t>
            </w:r>
          </w:p>
        </w:tc>
        <w:tc>
          <w:tcPr>
            <w:tcW w:w="1630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აზოტის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დიოქსიდი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აზოტის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(IV)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bCs/>
                <w:sz w:val="20"/>
                <w:szCs w:val="20"/>
              </w:rPr>
              <w:t>16.91292000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bCs/>
                <w:sz w:val="20"/>
                <w:szCs w:val="20"/>
              </w:rPr>
              <w:t>346.04520000</w:t>
            </w:r>
          </w:p>
        </w:tc>
        <w:tc>
          <w:tcPr>
            <w:tcW w:w="7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17.37721900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510.36871600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304</w:t>
            </w:r>
          </w:p>
        </w:tc>
        <w:tc>
          <w:tcPr>
            <w:tcW w:w="1630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აზოტის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(II)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აზოტის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0.01861780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0.29343160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0.01861380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0.19511210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325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დარიშხანი</w:t>
            </w:r>
            <w:r w:rsidRPr="00922D98">
              <w:rPr>
                <w:rFonts w:cs="Times New Roman"/>
                <w:sz w:val="20"/>
                <w:szCs w:val="20"/>
              </w:rPr>
              <w:t xml:space="preserve">, </w:t>
            </w:r>
            <w:r w:rsidRPr="00922D98">
              <w:rPr>
                <w:rFonts w:cs="Sylfaen"/>
                <w:sz w:val="20"/>
                <w:szCs w:val="20"/>
              </w:rPr>
              <w:t>არაორგანული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ნაერთები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0.00010000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0.00140000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0.00010000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0.00240000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328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ნახშირბადი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ჭვარტლი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0.00300000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0.05400000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0.00300000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0.02700000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330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გოგირდის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დიოქსიდი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(</w:t>
            </w:r>
            <w:r w:rsidRPr="00922D98">
              <w:rPr>
                <w:rFonts w:cs="Sylfaen"/>
                <w:sz w:val="20"/>
                <w:szCs w:val="20"/>
              </w:rPr>
              <w:t>გოგირდის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ანჰიდრიდი</w:t>
            </w:r>
            <w:r w:rsidRPr="00922D9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731" w:type="pct"/>
            <w:vAlign w:val="bottom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0.19100</w:t>
            </w:r>
          </w:p>
        </w:tc>
        <w:tc>
          <w:tcPr>
            <w:tcW w:w="784" w:type="pct"/>
            <w:vAlign w:val="bottom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3.21600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0.1618000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3.5227000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337</w:t>
            </w:r>
          </w:p>
        </w:tc>
        <w:tc>
          <w:tcPr>
            <w:tcW w:w="1630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ნახშირბადის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ოქსიდი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bCs/>
                <w:sz w:val="20"/>
                <w:szCs w:val="20"/>
              </w:rPr>
              <w:t>274.71140000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bCs/>
                <w:sz w:val="20"/>
                <w:szCs w:val="20"/>
              </w:rPr>
              <w:t>5753.85400000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275.69736920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8454.49522330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342</w:t>
            </w:r>
          </w:p>
        </w:tc>
        <w:tc>
          <w:tcPr>
            <w:tcW w:w="1630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აირადი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ფტორიდები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0.00036000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0.00350000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0.00035710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0.00175580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344</w:t>
            </w:r>
          </w:p>
        </w:tc>
        <w:tc>
          <w:tcPr>
            <w:tcW w:w="1630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სუსტად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ხსნადი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ფტორიდები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0.00199000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0.01977000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0.00198920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0.01207930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410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მეთანი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3.00000000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63.00000000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3.50000000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108.00000000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2735</w:t>
            </w:r>
          </w:p>
        </w:tc>
        <w:tc>
          <w:tcPr>
            <w:tcW w:w="1630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მინერალური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ზეთი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0.00000870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0.00000002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0.00000870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0.00000002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2754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ნაჯერი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ნახშირწყალბადები</w:t>
            </w:r>
            <w:r w:rsidRPr="00922D98">
              <w:rPr>
                <w:rFonts w:cs="Times New Roman"/>
                <w:sz w:val="20"/>
                <w:szCs w:val="20"/>
              </w:rPr>
              <w:t xml:space="preserve"> C12-C19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0.00004000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0.00100000</w:t>
            </w:r>
          </w:p>
        </w:tc>
        <w:tc>
          <w:tcPr>
            <w:tcW w:w="732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0.00200000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0.00010000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2902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შეწონილი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ნაწილაკები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16.44403000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342.16312000</w:t>
            </w:r>
          </w:p>
        </w:tc>
        <w:tc>
          <w:tcPr>
            <w:tcW w:w="732" w:type="pct"/>
            <w:tcBorders>
              <w:right w:val="single" w:sz="4" w:space="0" w:color="auto"/>
            </w:tcBorders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16.54583000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508.02352000</w:t>
            </w:r>
          </w:p>
        </w:tc>
      </w:tr>
      <w:tr w:rsidR="00922D98" w:rsidRPr="00922D98" w:rsidTr="00922D98">
        <w:trPr>
          <w:trHeight w:val="263"/>
        </w:trPr>
        <w:tc>
          <w:tcPr>
            <w:tcW w:w="338" w:type="pct"/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ind w:left="-100" w:right="-114"/>
              <w:jc w:val="center"/>
              <w:rPr>
                <w:rFonts w:eastAsia="Calibri" w:cs="Sylfae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2908</w:t>
            </w:r>
          </w:p>
        </w:tc>
        <w:tc>
          <w:tcPr>
            <w:tcW w:w="1630" w:type="pct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Sylfaen"/>
                <w:sz w:val="20"/>
                <w:szCs w:val="20"/>
              </w:rPr>
              <w:t>არაორგანული</w:t>
            </w:r>
            <w:r w:rsidRPr="00922D98">
              <w:rPr>
                <w:rFonts w:cs="Times New Roman"/>
                <w:sz w:val="20"/>
                <w:szCs w:val="20"/>
              </w:rPr>
              <w:t xml:space="preserve"> </w:t>
            </w:r>
            <w:r w:rsidRPr="00922D98">
              <w:rPr>
                <w:rFonts w:cs="Sylfaen"/>
                <w:sz w:val="20"/>
                <w:szCs w:val="20"/>
              </w:rPr>
              <w:t>მტვერი</w:t>
            </w:r>
            <w:r w:rsidRPr="00922D98">
              <w:rPr>
                <w:rFonts w:cs="Times New Roman"/>
                <w:sz w:val="20"/>
                <w:szCs w:val="20"/>
              </w:rPr>
              <w:t>: 70-20% SiO2</w:t>
            </w:r>
          </w:p>
        </w:tc>
        <w:tc>
          <w:tcPr>
            <w:tcW w:w="731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0.00066000</w:t>
            </w:r>
          </w:p>
        </w:tc>
        <w:tc>
          <w:tcPr>
            <w:tcW w:w="784" w:type="pct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0.00655000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0.00066060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sz w:val="20"/>
                <w:szCs w:val="20"/>
              </w:rPr>
            </w:pPr>
            <w:r w:rsidRPr="00922D98">
              <w:rPr>
                <w:rFonts w:cs="Times New Roman"/>
                <w:sz w:val="20"/>
                <w:szCs w:val="20"/>
              </w:rPr>
              <w:t>0.00328940</w:t>
            </w:r>
          </w:p>
        </w:tc>
      </w:tr>
      <w:tr w:rsidR="00922D98" w:rsidRPr="00922D98" w:rsidTr="00922D98">
        <w:trPr>
          <w:trHeight w:val="264"/>
        </w:trPr>
        <w:tc>
          <w:tcPr>
            <w:tcW w:w="338" w:type="pct"/>
            <w:shd w:val="clear" w:color="auto" w:fill="auto"/>
          </w:tcPr>
          <w:p w:rsidR="00922D98" w:rsidRPr="00922D98" w:rsidRDefault="00922D98" w:rsidP="00922D98">
            <w:pPr>
              <w:tabs>
                <w:tab w:val="left" w:pos="10065"/>
              </w:tabs>
              <w:spacing w:before="0" w:after="0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630" w:type="pct"/>
            <w:tcBorders>
              <w:right w:val="single" w:sz="4" w:space="0" w:color="auto"/>
            </w:tcBorders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rPr>
                <w:rFonts w:cs="Times New Roman"/>
                <w:b/>
                <w:sz w:val="20"/>
                <w:szCs w:val="20"/>
              </w:rPr>
            </w:pPr>
            <w:r w:rsidRPr="00922D98">
              <w:rPr>
                <w:rFonts w:cs="Times New Roman"/>
                <w:b/>
                <w:bCs/>
                <w:sz w:val="20"/>
                <w:szCs w:val="20"/>
              </w:rPr>
              <w:t>∑</w:t>
            </w:r>
          </w:p>
        </w:tc>
        <w:tc>
          <w:tcPr>
            <w:tcW w:w="731" w:type="pct"/>
            <w:vAlign w:val="bottom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22D98">
              <w:rPr>
                <w:rFonts w:cs="Times New Roman"/>
                <w:b/>
                <w:sz w:val="20"/>
                <w:szCs w:val="20"/>
              </w:rPr>
              <w:t>312.102438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22D98">
              <w:rPr>
                <w:rFonts w:cs="Times New Roman"/>
                <w:b/>
                <w:sz w:val="20"/>
                <w:szCs w:val="20"/>
              </w:rPr>
              <w:t>6521.113065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22D98">
              <w:rPr>
                <w:rFonts w:cs="Times New Roman"/>
                <w:b/>
                <w:sz w:val="20"/>
                <w:szCs w:val="20"/>
              </w:rPr>
              <w:t>314.14034990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D98" w:rsidRPr="00922D98" w:rsidRDefault="00922D98" w:rsidP="00922D9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spacing w:before="0" w:after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22D98">
              <w:rPr>
                <w:rFonts w:cs="Times New Roman"/>
                <w:b/>
                <w:sz w:val="20"/>
                <w:szCs w:val="20"/>
              </w:rPr>
              <w:t>9599.08108172</w:t>
            </w:r>
          </w:p>
        </w:tc>
      </w:tr>
    </w:tbl>
    <w:p w:rsidR="00922D98" w:rsidRDefault="00922D98"/>
    <w:sectPr w:rsidR="00922D98" w:rsidSect="00CA2735">
      <w:pgSz w:w="11906" w:h="16838"/>
      <w:pgMar w:top="1134" w:right="1133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E180C"/>
    <w:multiLevelType w:val="multilevel"/>
    <w:tmpl w:val="A69ACD9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2ED01DD7"/>
    <w:multiLevelType w:val="hybridMultilevel"/>
    <w:tmpl w:val="D85C04B4"/>
    <w:lvl w:ilvl="0" w:tplc="EA60F5B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2AD"/>
    <w:rsid w:val="004C67F3"/>
    <w:rsid w:val="009062AD"/>
    <w:rsid w:val="00922D98"/>
    <w:rsid w:val="00A739B3"/>
    <w:rsid w:val="00C24148"/>
    <w:rsid w:val="00CA2735"/>
    <w:rsid w:val="00D51AC0"/>
    <w:rsid w:val="00EA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A9555B-C5FD-4785-B08A-E022A8BC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4" w:qFormat="1"/>
    <w:lsdException w:name="heading 1" w:uiPriority="5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4"/>
    <w:qFormat/>
    <w:rsid w:val="00A739B3"/>
    <w:pPr>
      <w:tabs>
        <w:tab w:val="num" w:pos="720"/>
      </w:tabs>
      <w:spacing w:before="120" w:after="120" w:line="240" w:lineRule="auto"/>
      <w:jc w:val="both"/>
    </w:pPr>
    <w:rPr>
      <w:rFonts w:ascii="Sylfaen" w:hAnsi="Sylfaen"/>
      <w:lang w:val="ka-GE"/>
    </w:rPr>
  </w:style>
  <w:style w:type="paragraph" w:styleId="Heading1">
    <w:name w:val="heading 1"/>
    <w:basedOn w:val="ListParagraph"/>
    <w:next w:val="Normal"/>
    <w:link w:val="Heading1Char"/>
    <w:autoRedefine/>
    <w:uiPriority w:val="5"/>
    <w:qFormat/>
    <w:rsid w:val="00A739B3"/>
    <w:pPr>
      <w:numPr>
        <w:numId w:val="10"/>
      </w:numPr>
      <w:spacing w:before="360" w:after="240"/>
      <w:contextualSpacing w:val="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739B3"/>
    <w:pPr>
      <w:keepNext/>
      <w:keepLines/>
      <w:numPr>
        <w:ilvl w:val="1"/>
        <w:numId w:val="10"/>
      </w:numPr>
      <w:spacing w:before="360"/>
      <w:outlineLvl w:val="1"/>
    </w:pPr>
    <w:rPr>
      <w:rFonts w:eastAsia="Times New Roman" w:cstheme="majorBidi"/>
      <w:b/>
      <w:color w:val="000000" w:themeColor="text1"/>
      <w:szCs w:val="26"/>
    </w:rPr>
  </w:style>
  <w:style w:type="paragraph" w:styleId="Heading3">
    <w:name w:val="heading 3"/>
    <w:basedOn w:val="ListParagraph"/>
    <w:next w:val="Normal"/>
    <w:link w:val="Heading3Char"/>
    <w:autoRedefine/>
    <w:uiPriority w:val="9"/>
    <w:unhideWhenUsed/>
    <w:qFormat/>
    <w:rsid w:val="00A739B3"/>
    <w:pPr>
      <w:numPr>
        <w:ilvl w:val="2"/>
        <w:numId w:val="10"/>
      </w:numPr>
      <w:spacing w:before="240"/>
      <w:contextualSpacing w:val="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739B3"/>
    <w:pPr>
      <w:keepNext/>
      <w:keepLines/>
      <w:numPr>
        <w:ilvl w:val="3"/>
        <w:numId w:val="10"/>
      </w:numPr>
      <w:outlineLvl w:val="3"/>
    </w:pPr>
    <w:rPr>
      <w:rFonts w:eastAsiaTheme="majorEastAsia" w:cstheme="majorBidi"/>
      <w:b/>
      <w:i/>
      <w:iCs/>
      <w:color w:val="000000" w:themeColor="text1"/>
      <w:sz w:val="20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A739B3"/>
    <w:pPr>
      <w:keepNext/>
      <w:keepLines/>
      <w:numPr>
        <w:ilvl w:val="4"/>
        <w:numId w:val="10"/>
      </w:numPr>
      <w:outlineLvl w:val="4"/>
    </w:pPr>
    <w:rPr>
      <w:rFonts w:eastAsiaTheme="majorEastAsia" w:cstheme="majorBidi"/>
      <w:b/>
      <w:i/>
      <w:color w:val="000000" w:themeColor="text1"/>
      <w:sz w:val="20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A739B3"/>
    <w:pPr>
      <w:keepNext/>
      <w:keepLines/>
      <w:numPr>
        <w:ilvl w:val="5"/>
        <w:numId w:val="10"/>
      </w:numPr>
      <w:outlineLvl w:val="5"/>
    </w:pPr>
    <w:rPr>
      <w:rFonts w:eastAsiaTheme="majorEastAsia" w:cstheme="majorBidi"/>
      <w:i/>
      <w:color w:val="000000" w:themeColor="text1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A739B3"/>
    <w:pPr>
      <w:keepNext/>
      <w:keepLines/>
      <w:numPr>
        <w:ilvl w:val="6"/>
        <w:numId w:val="10"/>
      </w:numPr>
      <w:outlineLvl w:val="6"/>
    </w:pPr>
    <w:rPr>
      <w:rFonts w:eastAsiaTheme="majorEastAsia" w:cstheme="majorBidi"/>
      <w:i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9B3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9B3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basedOn w:val="Normal"/>
    <w:link w:val="NormalChar"/>
    <w:autoRedefine/>
    <w:qFormat/>
    <w:rsid w:val="00C24148"/>
  </w:style>
  <w:style w:type="character" w:customStyle="1" w:styleId="NormalChar">
    <w:name w:val="[Normal] Char"/>
    <w:link w:val="Normal0"/>
    <w:rsid w:val="00C24148"/>
    <w:rPr>
      <w:rFonts w:ascii="Sylfaen" w:hAnsi="Sylfaen"/>
      <w:lang w:val="ka-GE"/>
    </w:rPr>
  </w:style>
  <w:style w:type="paragraph" w:customStyle="1" w:styleId="Bullets">
    <w:name w:val="Bullets"/>
    <w:basedOn w:val="Normal0"/>
    <w:link w:val="BulletsChar"/>
    <w:uiPriority w:val="2"/>
    <w:qFormat/>
    <w:rsid w:val="00A739B3"/>
    <w:pPr>
      <w:numPr>
        <w:numId w:val="1"/>
      </w:numPr>
      <w:spacing w:before="0" w:after="0"/>
    </w:pPr>
  </w:style>
  <w:style w:type="character" w:customStyle="1" w:styleId="BulletsChar">
    <w:name w:val="Bullets Char"/>
    <w:basedOn w:val="NormalChar"/>
    <w:link w:val="Bullets"/>
    <w:uiPriority w:val="2"/>
    <w:rsid w:val="00A739B3"/>
    <w:rPr>
      <w:rFonts w:ascii="Sylfaen" w:eastAsia="Arial" w:hAnsi="Sylfaen"/>
      <w:lang w:val="ka-GE"/>
    </w:rPr>
  </w:style>
  <w:style w:type="paragraph" w:customStyle="1" w:styleId="source">
    <w:name w:val="source"/>
    <w:basedOn w:val="Normal"/>
    <w:link w:val="sourceChar"/>
    <w:autoRedefine/>
    <w:uiPriority w:val="1"/>
    <w:qFormat/>
    <w:rsid w:val="00A739B3"/>
    <w:pPr>
      <w:spacing w:before="0" w:after="240"/>
    </w:pPr>
    <w:rPr>
      <w:rFonts w:cs="Calibri"/>
      <w:sz w:val="18"/>
      <w:szCs w:val="24"/>
      <w:lang w:eastAsia="de-DE"/>
    </w:rPr>
  </w:style>
  <w:style w:type="character" w:customStyle="1" w:styleId="sourceChar">
    <w:name w:val="source Char"/>
    <w:basedOn w:val="DefaultParagraphFont"/>
    <w:link w:val="source"/>
    <w:uiPriority w:val="1"/>
    <w:rsid w:val="00A739B3"/>
    <w:rPr>
      <w:rFonts w:ascii="Sylfaen" w:eastAsia="Arial" w:hAnsi="Sylfaen" w:cs="Calibri"/>
      <w:sz w:val="18"/>
      <w:szCs w:val="24"/>
      <w:lang w:val="ka-GE" w:eastAsia="de-DE"/>
    </w:rPr>
  </w:style>
  <w:style w:type="paragraph" w:styleId="ListParagraph">
    <w:name w:val="List Paragraph"/>
    <w:basedOn w:val="Normal"/>
    <w:uiPriority w:val="34"/>
    <w:qFormat/>
    <w:rsid w:val="00A739B3"/>
    <w:pPr>
      <w:ind w:left="720"/>
      <w:contextualSpacing/>
    </w:pPr>
  </w:style>
  <w:style w:type="character" w:styleId="Hyperlink">
    <w:name w:val="Hyperlink"/>
    <w:uiPriority w:val="99"/>
    <w:unhideWhenUsed/>
    <w:rsid w:val="00A739B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5"/>
    <w:rsid w:val="00A739B3"/>
    <w:rPr>
      <w:rFonts w:ascii="Sylfaen" w:eastAsia="Arial" w:hAnsi="Sylfaen"/>
      <w:b/>
      <w:lang w:val="ka-GE"/>
    </w:rPr>
  </w:style>
  <w:style w:type="character" w:customStyle="1" w:styleId="Heading2Char">
    <w:name w:val="Heading 2 Char"/>
    <w:basedOn w:val="DefaultParagraphFont"/>
    <w:link w:val="Heading2"/>
    <w:uiPriority w:val="9"/>
    <w:rsid w:val="00A739B3"/>
    <w:rPr>
      <w:rFonts w:ascii="Sylfaen" w:eastAsia="Times New Roman" w:hAnsi="Sylfaen" w:cstheme="majorBidi"/>
      <w:b/>
      <w:color w:val="000000" w:themeColor="text1"/>
      <w:szCs w:val="26"/>
      <w:lang w:val="ka-GE"/>
    </w:rPr>
  </w:style>
  <w:style w:type="character" w:customStyle="1" w:styleId="Heading3Char">
    <w:name w:val="Heading 3 Char"/>
    <w:basedOn w:val="DefaultParagraphFont"/>
    <w:link w:val="Heading3"/>
    <w:uiPriority w:val="9"/>
    <w:rsid w:val="00A739B3"/>
    <w:rPr>
      <w:rFonts w:ascii="Sylfaen" w:eastAsia="Arial" w:hAnsi="Sylfaen"/>
      <w:b/>
      <w:lang w:val="ka-GE"/>
    </w:rPr>
  </w:style>
  <w:style w:type="character" w:customStyle="1" w:styleId="Heading4Char">
    <w:name w:val="Heading 4 Char"/>
    <w:basedOn w:val="DefaultParagraphFont"/>
    <w:link w:val="Heading4"/>
    <w:uiPriority w:val="9"/>
    <w:rsid w:val="00A739B3"/>
    <w:rPr>
      <w:rFonts w:ascii="Sylfaen" w:eastAsiaTheme="majorEastAsia" w:hAnsi="Sylfaen" w:cstheme="majorBidi"/>
      <w:b/>
      <w:i/>
      <w:iCs/>
      <w:color w:val="000000" w:themeColor="text1"/>
      <w:sz w:val="20"/>
      <w:lang w:val="ka-GE"/>
    </w:rPr>
  </w:style>
  <w:style w:type="character" w:customStyle="1" w:styleId="Heading5Char">
    <w:name w:val="Heading 5 Char"/>
    <w:basedOn w:val="DefaultParagraphFont"/>
    <w:link w:val="Heading5"/>
    <w:uiPriority w:val="9"/>
    <w:rsid w:val="00A739B3"/>
    <w:rPr>
      <w:rFonts w:ascii="Sylfaen" w:eastAsiaTheme="majorEastAsia" w:hAnsi="Sylfaen" w:cstheme="majorBidi"/>
      <w:b/>
      <w:i/>
      <w:color w:val="000000" w:themeColor="text1"/>
      <w:sz w:val="20"/>
      <w:lang w:val="ka-GE"/>
    </w:rPr>
  </w:style>
  <w:style w:type="character" w:customStyle="1" w:styleId="Heading6Char">
    <w:name w:val="Heading 6 Char"/>
    <w:basedOn w:val="DefaultParagraphFont"/>
    <w:link w:val="Heading6"/>
    <w:uiPriority w:val="9"/>
    <w:rsid w:val="00A739B3"/>
    <w:rPr>
      <w:rFonts w:ascii="Sylfaen" w:eastAsiaTheme="majorEastAsia" w:hAnsi="Sylfaen" w:cstheme="majorBidi"/>
      <w:i/>
      <w:color w:val="000000" w:themeColor="text1"/>
      <w:lang w:val="ka-GE"/>
    </w:rPr>
  </w:style>
  <w:style w:type="character" w:customStyle="1" w:styleId="Heading7Char">
    <w:name w:val="Heading 7 Char"/>
    <w:basedOn w:val="DefaultParagraphFont"/>
    <w:link w:val="Heading7"/>
    <w:uiPriority w:val="9"/>
    <w:rsid w:val="00A739B3"/>
    <w:rPr>
      <w:rFonts w:ascii="Sylfaen" w:eastAsiaTheme="majorEastAsia" w:hAnsi="Sylfaen" w:cstheme="majorBidi"/>
      <w:i/>
      <w:iCs/>
      <w:color w:val="000000" w:themeColor="text1"/>
      <w:lang w:val="ka-G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9B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ka-G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9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ka-GE"/>
    </w:rPr>
  </w:style>
  <w:style w:type="paragraph" w:styleId="Caption">
    <w:name w:val="caption"/>
    <w:basedOn w:val="Normal"/>
    <w:next w:val="Normal"/>
    <w:autoRedefine/>
    <w:uiPriority w:val="1"/>
    <w:unhideWhenUsed/>
    <w:qFormat/>
    <w:rsid w:val="00A739B3"/>
    <w:pPr>
      <w:keepNext/>
      <w:jc w:val="left"/>
    </w:pPr>
    <w:rPr>
      <w:rFonts w:eastAsia="Times New Roman" w:cs="Arial"/>
      <w:b/>
      <w:iCs/>
      <w:color w:val="000000" w:themeColor="text1"/>
      <w:sz w:val="20"/>
      <w:szCs w:val="20"/>
      <w:lang w:eastAsia="de-DE"/>
    </w:rPr>
  </w:style>
  <w:style w:type="paragraph" w:styleId="Subtitle">
    <w:name w:val="Subtitle"/>
    <w:basedOn w:val="Normal"/>
    <w:next w:val="Normal"/>
    <w:link w:val="SubtitleChar"/>
    <w:autoRedefine/>
    <w:uiPriority w:val="4"/>
    <w:qFormat/>
    <w:rsid w:val="00A739B3"/>
    <w:pPr>
      <w:spacing w:before="240"/>
    </w:pPr>
    <w:rPr>
      <w:b/>
    </w:rPr>
  </w:style>
  <w:style w:type="character" w:customStyle="1" w:styleId="SubtitleChar">
    <w:name w:val="Subtitle Char"/>
    <w:basedOn w:val="DefaultParagraphFont"/>
    <w:link w:val="Subtitle"/>
    <w:uiPriority w:val="4"/>
    <w:rsid w:val="00A739B3"/>
    <w:rPr>
      <w:rFonts w:ascii="Sylfaen" w:eastAsia="Arial" w:hAnsi="Sylfaen"/>
      <w:b/>
      <w:lang w:val="ka-GE"/>
    </w:rPr>
  </w:style>
  <w:style w:type="table" w:styleId="TableGrid">
    <w:name w:val="Table Grid"/>
    <w:basedOn w:val="TableNormal"/>
    <w:uiPriority w:val="39"/>
    <w:rsid w:val="00A73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273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35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1775</Characters>
  <Application>Microsoft Office Word</Application>
  <DocSecurity>0</DocSecurity>
  <Lines>221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Masha</cp:lastModifiedBy>
  <cp:revision>3</cp:revision>
  <cp:lastPrinted>2023-04-21T11:45:00Z</cp:lastPrinted>
  <dcterms:created xsi:type="dcterms:W3CDTF">2023-04-21T11:09:00Z</dcterms:created>
  <dcterms:modified xsi:type="dcterms:W3CDTF">2023-04-21T11:46:00Z</dcterms:modified>
</cp:coreProperties>
</file>